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4B4B4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B4B4B"/>
          <w:spacing w:val="0"/>
          <w:sz w:val="24"/>
          <w:szCs w:val="24"/>
        </w:rPr>
        <w:t>教育部社科司关于2019年度教育部哲学社会科学研究后期资助项目申报工作的通知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各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lang w:eastAsia="zh-CN"/>
        </w:rPr>
        <w:t>单位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根据工作安排，现将2019年度教育部哲学社会科学研究后期资助项目（以下简称“后期资助项目”）申报工作有关事项通知如下：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4B4B4B"/>
          <w:spacing w:val="0"/>
          <w:sz w:val="19"/>
          <w:szCs w:val="19"/>
        </w:rPr>
        <w:t>　　一、项目类别和资助额度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按照《教育部哲学社会科学研究后期资助项目实施办法（试行）》（教社科〔2006〕4号）规定，后期资助项目是教育部人文社科研究项目主要类别之一，旨在鼓励高校教师厚积薄发，加强基础研究，勇于理论创新，推出精品力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2019年度后期资助项目分为重大项目和一般项目两类：（1）重大项目是指对学术发展具有重要推动作用、可望取得重大学术价值的标志性成果，每项资助额度为20万元；（2）一般项目是指具有显著学术价值的研究成果，每项资助额度为10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2019年拟立项后期资助项目（含重大项目、一般项目）100项，其中高校思想政治理论课建设的项目占10%。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shd w:val="clear" w:fill="FFFF00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4B4B4B"/>
          <w:spacing w:val="0"/>
          <w:sz w:val="19"/>
          <w:szCs w:val="19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4B4B4B"/>
          <w:spacing w:val="0"/>
          <w:sz w:val="19"/>
          <w:szCs w:val="19"/>
          <w:shd w:val="clear" w:fill="FFFF00"/>
        </w:rPr>
        <w:t>二、资助范围和申报条件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shd w:val="clear" w:fill="FFFF0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</w:rPr>
        <w:t>1.资助范围：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（1）对学术发展具有重要推动作用的基础性研究，具有原创性的理论研究；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（2）具有重要学术价值和社会影响的文献研究、译著和工具书，不含论文及论文集、教材、研究报告、软件等；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（3）具有重要学术价值的以非纸质方式呈现的研究成果；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（4）坚持在改进中加强高校思想政治理论课建设，提高思想政治理论课质量和水平的重要研究成果。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shd w:val="clear" w:fill="FFFF0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</w:rPr>
        <w:t>2.申报对象和条件：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（1）后期资助项目的申请者必须是普通高等学校的在编教师，具有良好的政治思想素质和独立开展及组织科研工作能力，且作为项目实际主持者并担负实质性研究工作。每个申请者只能申报一个项目。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　（2）申报项目已完成研究任务70%以上，申报时须提供已完成的书稿（或非纸质成果）。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shd w:val="clear" w:fill="FFFF0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</w:rPr>
        <w:t>3.有下列情形之一的不得申报后期资助项目：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8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  <w:t>（1）在研的教育部人文社会科学研究项目（含重大课题攻关项目、基地重大项目、后期资助项目、一般项目）的负责人；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0" w:firstLineChars="200"/>
        <w:rPr>
          <w:rFonts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（2）得到过省部级以上（含省部级）基金项目研究经费资助或任何出版资助的成果；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（3）以内容相同或相近成果申请了2019年度国家社科基金项目、国家自然科学基金项目、教育部人文社会科学研究各类项目以及其他国家级科研项目；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（4）申报成果为近5年（2014年1月1日以后）答辩通过的博士学位论文或博士后出站报告；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（5）申报成果为已出版著作的修订本，或与已出版著作重复10%以上；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（6）申报成果存在知识产权纠纷。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4B4B4B"/>
          <w:spacing w:val="0"/>
          <w:sz w:val="19"/>
          <w:szCs w:val="19"/>
          <w:shd w:val="clear" w:fill="FFFFFF"/>
        </w:rPr>
        <w:t>　　三、申报办法和申报要求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教育部直属高校、部省合建高校以学校为单位，地方高校以省、自治区、直辖市教育厅（教委）为单位，其他有关部门（单位）所属高校以教育司（局）为单位（以下简称“申报单位”），集中申报，不受理个人申报。具体申报办法和程序如下：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00"/>
        <w:spacing w:before="0" w:beforeAutospacing="0" w:after="0" w:afterAutospacing="0" w:line="384" w:lineRule="atLeast"/>
        <w:ind w:left="380" w:leftChars="0" w:right="0" w:rightChars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本次项目实行限额申报。教育部直属高校、部省合建高校每单位推荐项数不超过4项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0" w:firstLineChars="20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2.本次项目采取网上申报方式。教育部社科司主页（www.moe.edu.cn/s78/A13/）“教育部人文社会科学研究管理平台——申报系统”（简称“申报系统”）为本次申报的唯一网络平台。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0" w:firstLineChars="20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3.2019年2月25日开始受理项目网上申报。请按申报系统提示说明及填表要求用计算机填报。（1）在线填写申报项目的“基本信息”和“相关成果”；下载“申报成果介绍”和“推荐人和单位推荐意见”模板，填写后以附件形式上传到申报系统；（2）以附件形式上传申报成果（PDF版本）及相关证明材料，且不得超过30M；（3）学校审核通过后，系统将自动生成完整的《2019年度教育部哲学社会科学研究后期资助项目申请书》（以下简称《申请书》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</w:rPr>
        <w:t>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</w:rPr>
        <w:t>.本次项目网络申报截止日期为2019年3月20日，申报单位须在此之前对本单位所申报的材料进行在线审核确认，并于2019年3月2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00"/>
        </w:rPr>
        <w:t>日前报送以下纸质材料：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eastAsia="zh-CN"/>
        </w:rPr>
        <w:t>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在线打印的《申请书》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eastAsia="zh-CN"/>
        </w:rPr>
        <w:t>提交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）申报成果及相关证明材料1套。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right="0" w:firstLine="380" w:firstLineChars="200"/>
        <w:rPr>
          <w:rFonts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请各单位严格按照上述时间完成申报工作，逾期不予受理。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4B4B4B"/>
          <w:spacing w:val="0"/>
          <w:sz w:val="19"/>
          <w:szCs w:val="19"/>
          <w:shd w:val="clear" w:fill="FFFFFF"/>
        </w:rPr>
        <w:t>四、其他要求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1.各申报单位网上提交的《申请书》和签字盖章的纸质件数量与内容要确保一致，否则不予受理。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2.申请者应如实填报材料，凡存在弄虚作假行为的，一经查实即取消三年申请资格。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3.各申报单位应严格把关，确保填报信息的准确、真实，切实提高项目申报质量。如违规申报，将予以通报批评。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4.项目实行严格规范的预决算管理。项目申请者应在资助限额内，根据实际需求准确测算总经费预算，合理分配分年度经费预算。经费预算是否合理是评审的重要内容，不切实际的预算将影响专家评审结果。年度预算执行情况是项目结项鉴定的重要内容，并作为后续拨款的重要依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5.后期资助项目立项的最终成果，由项目负责人与高等教育出版社协商出版。受本项目资助出版、发表的所有成果须在显著位置标注“教育部哲学社会科学研究后期资助项目”字样。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  <w:lang w:val="en-US" w:eastAsia="zh-CN"/>
        </w:rPr>
        <w:t>联系人：蔡雪娇      联系电话：83673193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附件：1.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instrText xml:space="preserve"> HYPERLINK "http://www.moe.edu.cn/s78/A13/A13_gggs/A13_sjhj/201902/W020190221604230372793.docx" \t "http://www.moe.edu.cn/s78/A13/A13_gggs/A13_sjhj/201902/_blank"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t>教育部哲学社会科学研究后期资助项目实施办法（试行）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　2.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instrText xml:space="preserve"> HYPERLINK "http://www.moe.edu.cn/s78/A13/A13_gggs/A13_sjhj/201902/W020190221604230386921.doc" \t "http://www.moe.edu.cn/s78/A13/A13_gggs/A13_sjhj/201902/_blank"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t>2019年度教育部哲学社会科学研究后期资助项目申请书（供参考，在申报系统填报信息并上传相关附件后自动生成）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　3.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instrText xml:space="preserve"> HYPERLINK "http://www.moe.edu.cn/s78/A13/A13_gggs/A13_sjhj/201902/W020190221604230385423.xlsx" \t "http://www.moe.edu.cn/s78/A13/A13_gggs/A13_sjhj/201902/_blank"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t>2019年度教育部哲学社会科学研究后期资助项目申请一览表（供参考，由系统自动生成）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  <w:t>　　　4.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instrText xml:space="preserve"> HYPERLINK "http://www.moe.edu.cn/s78/A13/A13_gggs/A13_sjhj/201902/W020190221604230397312.docx" \t "http://www.moe.edu.cn/s78/A13/A13_gggs/A13_sjhj/201902/_blank"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t>2019年度教育部哲学社会科学研究后期资助项目申报常见问题释疑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FF"/>
          <w:spacing w:val="0"/>
          <w:sz w:val="19"/>
          <w:szCs w:val="19"/>
          <w:u w:val="none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righ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19"/>
          <w:szCs w:val="19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19"/>
          <w:szCs w:val="19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东北大学科学技术研究院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righ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19"/>
          <w:szCs w:val="19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19"/>
          <w:szCs w:val="19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2019年2月25日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right="0" w:firstLine="380" w:firstLineChars="20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380" w:leftChars="0" w:right="0" w:rightChars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80"/>
        <w:rPr>
          <w:rFonts w:hint="eastAsia" w:ascii="微软雅黑" w:hAnsi="微软雅黑" w:eastAsia="微软雅黑" w:cs="微软雅黑"/>
          <w:b w:val="0"/>
          <w:i w:val="0"/>
          <w:caps w:val="0"/>
          <w:color w:val="4B4B4B"/>
          <w:spacing w:val="0"/>
          <w:sz w:val="19"/>
          <w:szCs w:val="1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F11D2"/>
    <w:rsid w:val="4C581738"/>
    <w:rsid w:val="63A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mac</dc:creator>
  <cp:lastModifiedBy>mac</cp:lastModifiedBy>
  <dcterms:modified xsi:type="dcterms:W3CDTF">2019-02-25T03:26:16Z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